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A580" w14:textId="2F0429F4" w:rsidR="00813DBB" w:rsidRPr="003C7DEC" w:rsidRDefault="00813DBB" w:rsidP="003C7DEC">
      <w:pPr>
        <w:jc w:val="both"/>
        <w:rPr>
          <w:rFonts w:ascii="Arial" w:hAnsi="Arial" w:cs="Arial"/>
        </w:rPr>
      </w:pPr>
    </w:p>
    <w:p w14:paraId="083D0909" w14:textId="77777777" w:rsidR="00DF2207" w:rsidRPr="003C7DEC" w:rsidRDefault="00DF2207" w:rsidP="003C7DEC">
      <w:pPr>
        <w:jc w:val="both"/>
        <w:rPr>
          <w:rFonts w:ascii="Arial" w:hAnsi="Arial" w:cs="Arial"/>
        </w:rPr>
      </w:pPr>
    </w:p>
    <w:p w14:paraId="73E26619" w14:textId="77777777" w:rsidR="00EE6EC6" w:rsidRPr="003C7DEC" w:rsidRDefault="00EE6EC6" w:rsidP="003C7DEC">
      <w:pPr>
        <w:jc w:val="center"/>
        <w:rPr>
          <w:rFonts w:ascii="Arial" w:hAnsi="Arial" w:cs="Arial"/>
          <w:sz w:val="28"/>
          <w:szCs w:val="28"/>
        </w:rPr>
      </w:pPr>
      <w:r w:rsidRPr="003C7DEC">
        <w:rPr>
          <w:rFonts w:ascii="Arial" w:hAnsi="Arial" w:cs="Arial"/>
          <w:sz w:val="28"/>
          <w:szCs w:val="28"/>
        </w:rPr>
        <w:t>ПРАВИЛА</w:t>
      </w:r>
    </w:p>
    <w:p w14:paraId="4F73C62A" w14:textId="77777777" w:rsidR="00EE6EC6" w:rsidRDefault="00EE6EC6" w:rsidP="003C7DEC">
      <w:pPr>
        <w:jc w:val="center"/>
        <w:rPr>
          <w:rFonts w:ascii="Arial" w:hAnsi="Arial" w:cs="Arial"/>
          <w:sz w:val="28"/>
          <w:szCs w:val="28"/>
        </w:rPr>
      </w:pPr>
      <w:r w:rsidRPr="003C7DEC">
        <w:rPr>
          <w:rFonts w:ascii="Arial" w:hAnsi="Arial" w:cs="Arial"/>
          <w:sz w:val="28"/>
          <w:szCs w:val="28"/>
        </w:rPr>
        <w:t>військового обліку призовників, військовозобов’язаних та резервістів</w:t>
      </w:r>
    </w:p>
    <w:p w14:paraId="6DB48BFD" w14:textId="77777777" w:rsidR="003C7DEC" w:rsidRPr="003C7DEC" w:rsidRDefault="003C7DEC" w:rsidP="003C7DEC">
      <w:pPr>
        <w:jc w:val="center"/>
        <w:rPr>
          <w:rFonts w:ascii="Arial" w:hAnsi="Arial" w:cs="Arial"/>
          <w:sz w:val="28"/>
          <w:szCs w:val="28"/>
        </w:rPr>
      </w:pPr>
    </w:p>
    <w:p w14:paraId="45675A3E" w14:textId="77777777" w:rsidR="00EE6EC6" w:rsidRPr="00EB2CA9" w:rsidRDefault="00EE6EC6" w:rsidP="003C7DEC">
      <w:pPr>
        <w:jc w:val="both"/>
        <w:rPr>
          <w:rFonts w:ascii="Arial" w:hAnsi="Arial" w:cs="Arial"/>
          <w:b/>
          <w:bCs/>
        </w:rPr>
      </w:pPr>
      <w:r w:rsidRPr="00EB2CA9">
        <w:rPr>
          <w:rFonts w:ascii="Arial" w:hAnsi="Arial" w:cs="Arial"/>
          <w:b/>
          <w:bCs/>
        </w:rPr>
        <w:t>1. Призовники, військовозобов’язані та резервісти повинні:</w:t>
      </w:r>
    </w:p>
    <w:p w14:paraId="2B2715B4" w14:textId="77777777" w:rsidR="00EE6EC6" w:rsidRPr="003C7DEC" w:rsidRDefault="00EE6EC6" w:rsidP="003C7DEC">
      <w:pPr>
        <w:jc w:val="both"/>
        <w:rPr>
          <w:rFonts w:ascii="Arial" w:hAnsi="Arial" w:cs="Arial"/>
        </w:rPr>
      </w:pPr>
      <w:r w:rsidRPr="003C7DEC">
        <w:rPr>
          <w:rFonts w:ascii="Arial" w:hAnsi="Arial" w:cs="Arial"/>
        </w:rPr>
        <w:t>1) перебувати на військовому обліку:</w:t>
      </w:r>
    </w:p>
    <w:p w14:paraId="45FC308A" w14:textId="77777777" w:rsidR="00EE6EC6" w:rsidRPr="003C7DEC" w:rsidRDefault="00EE6EC6" w:rsidP="003C7DEC">
      <w:pPr>
        <w:jc w:val="both"/>
        <w:rPr>
          <w:rFonts w:ascii="Arial" w:hAnsi="Arial" w:cs="Arial"/>
        </w:rPr>
      </w:pPr>
      <w:r w:rsidRPr="00EB2CA9">
        <w:rPr>
          <w:rFonts w:ascii="Arial" w:hAnsi="Arial" w:cs="Arial"/>
          <w:b/>
          <w:bCs/>
        </w:rPr>
        <w:t>за задекларованим (зареєстрованим) місцем проживання</w:t>
      </w:r>
      <w:r w:rsidRPr="003C7DEC">
        <w:rPr>
          <w:rFonts w:ascii="Arial" w:hAnsi="Arial" w:cs="Arial"/>
        </w:rPr>
        <w:t xml:space="preserve">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14:paraId="30E70701" w14:textId="77777777" w:rsidR="00EE6EC6" w:rsidRPr="003C7DEC" w:rsidRDefault="00EE6EC6" w:rsidP="003C7DEC">
      <w:pPr>
        <w:jc w:val="both"/>
        <w:rPr>
          <w:rFonts w:ascii="Arial" w:hAnsi="Arial" w:cs="Arial"/>
        </w:rPr>
      </w:pPr>
      <w:r w:rsidRPr="00EB2CA9">
        <w:rPr>
          <w:rFonts w:ascii="Arial" w:hAnsi="Arial" w:cs="Arial"/>
          <w:b/>
          <w:bCs/>
        </w:rPr>
        <w:t>за місцем роботи (навчання)</w:t>
      </w:r>
      <w:r w:rsidRPr="003C7DEC">
        <w:rPr>
          <w:rFonts w:ascii="Arial" w:hAnsi="Arial" w:cs="Arial"/>
        </w:rPr>
        <w:t xml:space="preserve">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14:paraId="2A047B78" w14:textId="77777777" w:rsidR="00EE6EC6" w:rsidRPr="003C7DEC" w:rsidRDefault="00EE6EC6" w:rsidP="003C7DEC">
      <w:pPr>
        <w:jc w:val="both"/>
        <w:rPr>
          <w:rFonts w:ascii="Arial" w:hAnsi="Arial" w:cs="Arial"/>
        </w:rPr>
      </w:pPr>
    </w:p>
    <w:p w14:paraId="2C46C909" w14:textId="77777777" w:rsidR="00EE6EC6" w:rsidRPr="003C7DEC" w:rsidRDefault="00EE6EC6" w:rsidP="003C7DEC">
      <w:pPr>
        <w:jc w:val="both"/>
        <w:rPr>
          <w:rFonts w:ascii="Arial" w:hAnsi="Arial" w:cs="Arial"/>
        </w:rPr>
      </w:pPr>
      <w:r w:rsidRPr="003C7DEC">
        <w:rPr>
          <w:rFonts w:ascii="Arial" w:hAnsi="Arial" w:cs="Arial"/>
        </w:rPr>
        <w:t xml:space="preserve">2) </w:t>
      </w:r>
      <w:r w:rsidRPr="007F27AF">
        <w:rPr>
          <w:rFonts w:ascii="Arial" w:hAnsi="Arial" w:cs="Arial"/>
          <w:b/>
          <w:bCs/>
        </w:rPr>
        <w:t>прибувати за викликом</w:t>
      </w:r>
      <w:r w:rsidRPr="003C7DEC">
        <w:rPr>
          <w:rFonts w:ascii="Arial" w:hAnsi="Arial" w:cs="Arial"/>
        </w:rPr>
        <w:t xml:space="preserve">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14:paraId="6B3AA10A" w14:textId="77777777" w:rsidR="005A02DB" w:rsidRDefault="005A02DB" w:rsidP="003C7DEC">
      <w:pPr>
        <w:jc w:val="both"/>
        <w:rPr>
          <w:rFonts w:ascii="Arial" w:hAnsi="Arial" w:cs="Arial"/>
        </w:rPr>
      </w:pPr>
    </w:p>
    <w:p w14:paraId="0E68CAD3" w14:textId="2AB48AB9" w:rsidR="00EE6EC6" w:rsidRPr="003C7DEC" w:rsidRDefault="00EE6EC6" w:rsidP="003C7DEC">
      <w:pPr>
        <w:jc w:val="both"/>
        <w:rPr>
          <w:rFonts w:ascii="Arial" w:hAnsi="Arial" w:cs="Arial"/>
        </w:rPr>
      </w:pPr>
      <w:r w:rsidRPr="003C7DEC">
        <w:rPr>
          <w:rFonts w:ascii="Arial" w:hAnsi="Arial" w:cs="Arial"/>
        </w:rPr>
        <w:t>4) проходити медичний огляд та лікування в закладах охорони здоров’я згідно з рішеннями комісій з питань взяття на військовий облік, призовних комісій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14:paraId="1363BBE1" w14:textId="77777777" w:rsidR="00EE6EC6" w:rsidRPr="003C7DEC" w:rsidRDefault="00EE6EC6" w:rsidP="003C7DEC">
      <w:pPr>
        <w:jc w:val="both"/>
        <w:rPr>
          <w:rFonts w:ascii="Arial" w:hAnsi="Arial" w:cs="Arial"/>
        </w:rPr>
      </w:pPr>
    </w:p>
    <w:p w14:paraId="742B5950" w14:textId="77777777" w:rsidR="00EE6EC6" w:rsidRPr="003C7DEC" w:rsidRDefault="00EE6EC6" w:rsidP="003C7DEC">
      <w:pPr>
        <w:jc w:val="both"/>
        <w:rPr>
          <w:rFonts w:ascii="Arial" w:hAnsi="Arial" w:cs="Arial"/>
        </w:rPr>
      </w:pPr>
      <w:r w:rsidRPr="003C7DEC">
        <w:rPr>
          <w:rFonts w:ascii="Arial" w:hAnsi="Arial" w:cs="Arial"/>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14:paraId="0067D1F5" w14:textId="77777777" w:rsidR="00EE6EC6" w:rsidRPr="003C7DEC" w:rsidRDefault="00EE6EC6" w:rsidP="00F114B1">
      <w:pPr>
        <w:ind w:left="851" w:right="-427"/>
        <w:jc w:val="both"/>
        <w:rPr>
          <w:rFonts w:ascii="Arial" w:hAnsi="Arial" w:cs="Arial"/>
        </w:rPr>
      </w:pPr>
      <w:r w:rsidRPr="003C7DEC">
        <w:rPr>
          <w:rFonts w:ascii="Arial" w:hAnsi="Arial" w:cs="Arial"/>
        </w:rPr>
        <w:lastRenderedPageBreak/>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облік на території відповідної адміністративно-територіальної одиниці, для взяття на військовий облік;</w:t>
      </w:r>
    </w:p>
    <w:p w14:paraId="29EE5B74" w14:textId="77777777" w:rsidR="00EE6EC6" w:rsidRPr="003C7DEC" w:rsidRDefault="00EE6EC6" w:rsidP="00F114B1">
      <w:pPr>
        <w:ind w:left="851" w:right="-427"/>
        <w:jc w:val="both"/>
        <w:rPr>
          <w:rFonts w:ascii="Arial" w:hAnsi="Arial" w:cs="Arial"/>
        </w:rPr>
      </w:pPr>
    </w:p>
    <w:p w14:paraId="6B828AEB" w14:textId="77777777" w:rsidR="00EE6EC6" w:rsidRPr="003C7DEC" w:rsidRDefault="00EE6EC6" w:rsidP="00F114B1">
      <w:pPr>
        <w:ind w:left="851" w:right="-427"/>
        <w:jc w:val="both"/>
        <w:rPr>
          <w:rFonts w:ascii="Arial" w:hAnsi="Arial" w:cs="Arial"/>
        </w:rPr>
      </w:pPr>
      <w:r w:rsidRPr="003C7DEC">
        <w:rPr>
          <w:rFonts w:ascii="Arial" w:hAnsi="Arial" w:cs="Arial"/>
        </w:rPr>
        <w:t xml:space="preserve">8) </w:t>
      </w:r>
      <w:r w:rsidRPr="008F065E">
        <w:rPr>
          <w:rFonts w:ascii="Arial" w:hAnsi="Arial" w:cs="Arial"/>
          <w:b/>
          <w:bCs/>
        </w:rPr>
        <w:t>особисто повідомляти в семиденний строк</w:t>
      </w:r>
      <w:r w:rsidRPr="003C7DEC">
        <w:rPr>
          <w:rFonts w:ascii="Arial" w:hAnsi="Arial" w:cs="Arial"/>
        </w:rPr>
        <w:t xml:space="preserve"> органам, в яких вони перебувають на військовому обліку, про зміну персональних даних, зазначених у статті 7 Закону України “Про Єдиний державний реєстр призовників, військовозобов’язаних та резервістів”, а також надавати зазначеним органам документи, що підтверджують право на відстрочку від призову на військову службу під час мобілізації з підстав, визначених у статті 23 Закону України “Про мобілізаційну підготовку та мобілізацію”;</w:t>
      </w:r>
    </w:p>
    <w:p w14:paraId="0A1838AF" w14:textId="77777777" w:rsidR="00EE6EC6" w:rsidRPr="003C7DEC" w:rsidRDefault="00EE6EC6" w:rsidP="00F114B1">
      <w:pPr>
        <w:ind w:left="851" w:right="-427"/>
        <w:jc w:val="both"/>
        <w:rPr>
          <w:rFonts w:ascii="Arial" w:hAnsi="Arial" w:cs="Arial"/>
        </w:rPr>
      </w:pPr>
    </w:p>
    <w:p w14:paraId="5E4346D9" w14:textId="77777777" w:rsidR="00EE6EC6" w:rsidRPr="003C7DEC" w:rsidRDefault="00EE6EC6" w:rsidP="00F114B1">
      <w:pPr>
        <w:ind w:left="851" w:right="-427"/>
        <w:jc w:val="both"/>
        <w:rPr>
          <w:rFonts w:ascii="Arial" w:hAnsi="Arial" w:cs="Arial"/>
        </w:rPr>
      </w:pPr>
      <w:r w:rsidRPr="003C7DEC">
        <w:rPr>
          <w:rFonts w:ascii="Arial" w:hAnsi="Arial" w:cs="Arial"/>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14:paraId="5601D24A" w14:textId="77777777" w:rsidR="00EE6EC6" w:rsidRPr="003C7DEC" w:rsidRDefault="00EE6EC6" w:rsidP="00F114B1">
      <w:pPr>
        <w:ind w:left="851" w:right="-427"/>
        <w:jc w:val="both"/>
        <w:rPr>
          <w:rFonts w:ascii="Arial" w:hAnsi="Arial" w:cs="Arial"/>
        </w:rPr>
      </w:pPr>
    </w:p>
    <w:p w14:paraId="1EED4A76" w14:textId="77777777" w:rsidR="00EE6EC6" w:rsidRPr="003C7DEC" w:rsidRDefault="00EE6EC6" w:rsidP="00F114B1">
      <w:pPr>
        <w:ind w:left="851" w:right="-427"/>
        <w:jc w:val="both"/>
        <w:rPr>
          <w:rFonts w:ascii="Arial" w:hAnsi="Arial" w:cs="Arial"/>
        </w:rPr>
      </w:pPr>
      <w:r w:rsidRPr="003C7DEC">
        <w:rPr>
          <w:rFonts w:ascii="Arial" w:hAnsi="Arial" w:cs="Arial"/>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14:paraId="104E41B9" w14:textId="77777777" w:rsidR="00EE6EC6" w:rsidRPr="003C7DEC" w:rsidRDefault="00EE6EC6" w:rsidP="00F114B1">
      <w:pPr>
        <w:ind w:left="851" w:right="-427"/>
        <w:jc w:val="both"/>
        <w:rPr>
          <w:rFonts w:ascii="Arial" w:hAnsi="Arial" w:cs="Arial"/>
        </w:rPr>
      </w:pPr>
    </w:p>
    <w:p w14:paraId="253C1A2B" w14:textId="77777777" w:rsidR="00EE6EC6" w:rsidRPr="00FD4B8B" w:rsidRDefault="00EE6EC6" w:rsidP="00F114B1">
      <w:pPr>
        <w:ind w:left="851" w:right="-427"/>
        <w:jc w:val="both"/>
        <w:rPr>
          <w:rFonts w:ascii="Arial" w:hAnsi="Arial" w:cs="Arial"/>
          <w:b/>
          <w:bCs/>
        </w:rPr>
      </w:pPr>
      <w:r w:rsidRPr="00FD4B8B">
        <w:rPr>
          <w:rFonts w:ascii="Arial" w:hAnsi="Arial" w:cs="Arial"/>
          <w:b/>
          <w:bCs/>
        </w:rPr>
        <w:t>10-1) у період проведення мобілізації (крім цільової) та/або протягом дії правового режиму воєнного стану:</w:t>
      </w:r>
    </w:p>
    <w:p w14:paraId="4E325A39" w14:textId="77777777" w:rsidR="00EE6EC6" w:rsidRPr="003C7DEC" w:rsidRDefault="00EE6EC6" w:rsidP="00F114B1">
      <w:pPr>
        <w:ind w:left="851" w:right="-427"/>
        <w:jc w:val="both"/>
        <w:rPr>
          <w:rFonts w:ascii="Arial" w:hAnsi="Arial" w:cs="Arial"/>
        </w:rPr>
      </w:pPr>
      <w:r w:rsidRPr="003C7DEC">
        <w:rPr>
          <w:rFonts w:ascii="Arial" w:hAnsi="Arial" w:cs="Arial"/>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14:paraId="55D6B4BF" w14:textId="77777777" w:rsidR="00EE6EC6" w:rsidRPr="003C7DEC" w:rsidRDefault="00EE6EC6" w:rsidP="00F114B1">
      <w:pPr>
        <w:ind w:left="851" w:right="-427"/>
        <w:jc w:val="both"/>
        <w:rPr>
          <w:rFonts w:ascii="Arial" w:hAnsi="Arial" w:cs="Arial"/>
        </w:rPr>
      </w:pPr>
      <w:r w:rsidRPr="003C7DEC">
        <w:rPr>
          <w:rFonts w:ascii="Arial" w:hAnsi="Arial" w:cs="Arial"/>
        </w:rPr>
        <w:t>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Держприкордонслужби у прикордонній смузі, контрольованому прикордонному районі та на пунктах пропуску через державний кордон;</w:t>
      </w:r>
    </w:p>
    <w:p w14:paraId="58512C2F" w14:textId="77777777" w:rsidR="00EE6EC6" w:rsidRPr="003C7DEC" w:rsidRDefault="00EE6EC6" w:rsidP="00F114B1">
      <w:pPr>
        <w:ind w:left="851" w:right="-427"/>
        <w:jc w:val="both"/>
        <w:rPr>
          <w:rFonts w:ascii="Arial" w:hAnsi="Arial" w:cs="Arial"/>
        </w:rPr>
      </w:pPr>
      <w:r w:rsidRPr="003C7DEC">
        <w:rPr>
          <w:rFonts w:ascii="Arial" w:hAnsi="Arial" w:cs="Arial"/>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14:paraId="02F14F36" w14:textId="77777777" w:rsidR="00EE6EC6" w:rsidRPr="003C7DEC" w:rsidRDefault="00EE6EC6" w:rsidP="00F114B1">
      <w:pPr>
        <w:ind w:left="851" w:right="-427"/>
        <w:jc w:val="both"/>
        <w:rPr>
          <w:rFonts w:ascii="Arial" w:hAnsi="Arial" w:cs="Arial"/>
        </w:rPr>
      </w:pPr>
      <w:r w:rsidRPr="003C7DEC">
        <w:rPr>
          <w:rFonts w:ascii="Arial" w:hAnsi="Arial" w:cs="Arial"/>
        </w:rPr>
        <w:t xml:space="preserve">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 563 стати на військовий облік шляхом особистого прибуття до районних (міських) територіальних центрів </w:t>
      </w:r>
      <w:r w:rsidRPr="003C7DEC">
        <w:rPr>
          <w:rFonts w:ascii="Arial" w:hAnsi="Arial" w:cs="Arial"/>
        </w:rPr>
        <w:lastRenderedPageBreak/>
        <w:t>комплектування та соціальної підтримки, органу СБУ, відповідних підрозділів розвідувальних органів за їх вибором.</w:t>
      </w:r>
    </w:p>
    <w:p w14:paraId="70E320DF" w14:textId="77777777" w:rsidR="00EE6EC6" w:rsidRPr="003C7DEC" w:rsidRDefault="00EE6EC6" w:rsidP="003C7DEC">
      <w:pPr>
        <w:jc w:val="both"/>
        <w:rPr>
          <w:rFonts w:ascii="Arial" w:hAnsi="Arial" w:cs="Arial"/>
        </w:rPr>
      </w:pPr>
      <w:r w:rsidRPr="003C7DEC">
        <w:rPr>
          <w:rFonts w:ascii="Arial" w:hAnsi="Arial" w:cs="Arial"/>
        </w:rPr>
        <w:t>Абзац п’ятий цього пункту не застосовується до працівників системи органів дипломатичної служби України.</w:t>
      </w:r>
    </w:p>
    <w:p w14:paraId="328E22C4" w14:textId="77777777" w:rsidR="00EE6EC6" w:rsidRPr="003C7DEC" w:rsidRDefault="00EE6EC6" w:rsidP="003C7DEC">
      <w:pPr>
        <w:jc w:val="both"/>
        <w:rPr>
          <w:rFonts w:ascii="Arial" w:hAnsi="Arial" w:cs="Arial"/>
        </w:rPr>
      </w:pPr>
    </w:p>
    <w:p w14:paraId="11D89658" w14:textId="77777777" w:rsidR="00EE6EC6" w:rsidRPr="003C7DEC" w:rsidRDefault="00EE6EC6" w:rsidP="003C7DEC">
      <w:pPr>
        <w:jc w:val="both"/>
        <w:rPr>
          <w:rFonts w:ascii="Arial" w:hAnsi="Arial" w:cs="Arial"/>
        </w:rPr>
      </w:pPr>
      <w:r w:rsidRPr="003C7DEC">
        <w:rPr>
          <w:rFonts w:ascii="Arial" w:hAnsi="Arial" w:cs="Arial"/>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14:paraId="1DBE52B4" w14:textId="77777777" w:rsidR="00EE6EC6" w:rsidRPr="003C7DEC" w:rsidRDefault="00EE6EC6" w:rsidP="003C7DEC">
      <w:pPr>
        <w:jc w:val="both"/>
        <w:rPr>
          <w:rFonts w:ascii="Arial" w:hAnsi="Arial" w:cs="Arial"/>
        </w:rPr>
      </w:pPr>
      <w:r w:rsidRPr="003C7DEC">
        <w:rPr>
          <w:rFonts w:ascii="Arial" w:hAnsi="Arial" w:cs="Arial"/>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14:paraId="67D2CBE9" w14:textId="77777777" w:rsidR="00EE6EC6" w:rsidRPr="003C7DEC" w:rsidRDefault="00EE6EC6" w:rsidP="003C7DEC">
      <w:pPr>
        <w:jc w:val="both"/>
        <w:rPr>
          <w:rFonts w:ascii="Arial" w:hAnsi="Arial" w:cs="Arial"/>
        </w:rPr>
      </w:pPr>
      <w:r w:rsidRPr="003C7DEC">
        <w:rPr>
          <w:rFonts w:ascii="Arial" w:hAnsi="Arial" w:cs="Arial"/>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Кодексом України про адміністративні правопорушення.</w:t>
      </w:r>
    </w:p>
    <w:p w14:paraId="457168FA" w14:textId="31BA5B1E" w:rsidR="00DF2207" w:rsidRDefault="00EE6EC6" w:rsidP="003C7DEC">
      <w:pPr>
        <w:jc w:val="both"/>
        <w:rPr>
          <w:rFonts w:ascii="Arial" w:hAnsi="Arial" w:cs="Arial"/>
        </w:rPr>
      </w:pPr>
      <w:r w:rsidRPr="003C7DEC">
        <w:rPr>
          <w:rFonts w:ascii="Arial" w:hAnsi="Arial" w:cs="Arial"/>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14:paraId="710FDEC5" w14:textId="77777777" w:rsidR="00AE10AD" w:rsidRDefault="00AE10AD" w:rsidP="003C7DEC">
      <w:pPr>
        <w:jc w:val="both"/>
        <w:rPr>
          <w:rFonts w:ascii="Arial" w:hAnsi="Arial" w:cs="Arial"/>
        </w:rPr>
      </w:pPr>
    </w:p>
    <w:p w14:paraId="3B8A53AD" w14:textId="77777777" w:rsidR="00676126" w:rsidRDefault="00676126" w:rsidP="003C7DEC">
      <w:pPr>
        <w:jc w:val="both"/>
        <w:rPr>
          <w:rFonts w:ascii="Arial" w:hAnsi="Arial" w:cs="Arial"/>
        </w:rPr>
      </w:pPr>
    </w:p>
    <w:p w14:paraId="70DF2D93" w14:textId="56D4B207" w:rsidR="008225CE" w:rsidRPr="003D3DC2" w:rsidRDefault="008225CE" w:rsidP="00A22EB7">
      <w:pPr>
        <w:shd w:val="clear" w:color="auto" w:fill="FFFFFF"/>
        <w:spacing w:before="300" w:after="450" w:line="240" w:lineRule="auto"/>
        <w:ind w:right="450" w:firstLine="426"/>
        <w:jc w:val="both"/>
        <w:rPr>
          <w:rFonts w:ascii="Arial" w:hAnsi="Arial" w:cs="Arial"/>
          <w:sz w:val="20"/>
          <w:szCs w:val="20"/>
          <w:lang w:val="en-GB"/>
        </w:rPr>
      </w:pPr>
      <w:r w:rsidRPr="002045CC">
        <w:rPr>
          <w:rFonts w:ascii="Arial" w:hAnsi="Arial" w:cs="Arial"/>
          <w:sz w:val="20"/>
          <w:szCs w:val="20"/>
        </w:rPr>
        <w:t xml:space="preserve">* Постанова КМУ №1487 </w:t>
      </w:r>
      <w:r w:rsidR="00553953" w:rsidRPr="002045CC">
        <w:rPr>
          <w:rFonts w:ascii="Arial" w:hAnsi="Arial" w:cs="Arial"/>
          <w:sz w:val="20"/>
          <w:szCs w:val="20"/>
        </w:rPr>
        <w:t>від 30 грудня 2022 р.</w:t>
      </w:r>
      <w:r w:rsidR="00A22EB7" w:rsidRPr="002045CC">
        <w:rPr>
          <w:rFonts w:ascii="Arial" w:hAnsi="Arial" w:cs="Arial"/>
          <w:sz w:val="20"/>
          <w:szCs w:val="20"/>
          <w:lang w:val="ru-RU"/>
        </w:rPr>
        <w:t xml:space="preserve"> </w:t>
      </w:r>
      <w:r w:rsidR="003D3DC2">
        <w:rPr>
          <w:rFonts w:ascii="Arial" w:hAnsi="Arial" w:cs="Arial"/>
          <w:sz w:val="20"/>
          <w:szCs w:val="20"/>
          <w:lang w:val="en-GB"/>
        </w:rPr>
        <w:t>“</w:t>
      </w:r>
      <w:r w:rsidRPr="0049144A">
        <w:rPr>
          <w:rFonts w:ascii="Arial" w:hAnsi="Arial" w:cs="Arial"/>
          <w:sz w:val="20"/>
          <w:szCs w:val="20"/>
        </w:rPr>
        <w:t>Про затвердження Порядку організації та ведення військового обліку призовників, військовозобов’язаних та резервістів</w:t>
      </w:r>
      <w:r w:rsidR="003D3DC2">
        <w:rPr>
          <w:rFonts w:ascii="Arial" w:hAnsi="Arial" w:cs="Arial"/>
          <w:sz w:val="20"/>
          <w:szCs w:val="20"/>
          <w:lang w:val="en-GB"/>
        </w:rPr>
        <w:t>”</w:t>
      </w:r>
    </w:p>
    <w:p w14:paraId="2E241931" w14:textId="77777777" w:rsidR="00FC0539" w:rsidRDefault="00FC0539" w:rsidP="00A22EB7">
      <w:pPr>
        <w:shd w:val="clear" w:color="auto" w:fill="FFFFFF"/>
        <w:spacing w:before="300" w:after="450" w:line="240" w:lineRule="auto"/>
        <w:ind w:right="450" w:firstLine="426"/>
        <w:jc w:val="both"/>
        <w:rPr>
          <w:rFonts w:ascii="Arial" w:hAnsi="Arial" w:cs="Arial"/>
          <w:sz w:val="20"/>
          <w:szCs w:val="20"/>
        </w:rPr>
      </w:pPr>
    </w:p>
    <w:p w14:paraId="77C49C4D" w14:textId="738B274B" w:rsidR="00FC0539" w:rsidRPr="00FC0539" w:rsidRDefault="00FC0539" w:rsidP="00A22EB7">
      <w:pPr>
        <w:shd w:val="clear" w:color="auto" w:fill="FFFFFF"/>
        <w:spacing w:before="300" w:after="450" w:line="240" w:lineRule="auto"/>
        <w:ind w:right="450" w:firstLine="426"/>
        <w:jc w:val="both"/>
        <w:rPr>
          <w:rFonts w:ascii="Arial" w:hAnsi="Arial" w:cs="Arial"/>
          <w:sz w:val="24"/>
          <w:szCs w:val="24"/>
        </w:rPr>
      </w:pPr>
      <w:r w:rsidRPr="00FC0539">
        <w:rPr>
          <w:rFonts w:ascii="Arial" w:hAnsi="Arial" w:cs="Arial"/>
          <w:sz w:val="24"/>
          <w:szCs w:val="24"/>
        </w:rPr>
        <w:t>З правилами військового обліку ознайомлений:</w:t>
      </w:r>
    </w:p>
    <w:p w14:paraId="1A20E946" w14:textId="65452540" w:rsidR="00FC0539" w:rsidRPr="002045CC" w:rsidRDefault="00FC0539" w:rsidP="00A22EB7">
      <w:pPr>
        <w:shd w:val="clear" w:color="auto" w:fill="FFFFFF"/>
        <w:spacing w:before="300" w:after="450" w:line="240" w:lineRule="auto"/>
        <w:ind w:right="450" w:firstLine="426"/>
        <w:jc w:val="both"/>
        <w:rPr>
          <w:rFonts w:ascii="Arial" w:hAnsi="Arial" w:cs="Arial"/>
          <w:sz w:val="20"/>
          <w:szCs w:val="20"/>
        </w:rPr>
      </w:pPr>
      <w:r>
        <w:rPr>
          <w:rFonts w:ascii="Arial" w:hAnsi="Arial" w:cs="Arial"/>
          <w:sz w:val="20"/>
          <w:szCs w:val="20"/>
        </w:rPr>
        <w:t>______________________________________________________________________</w:t>
      </w:r>
    </w:p>
    <w:p w14:paraId="791E4067" w14:textId="77777777" w:rsidR="00553953" w:rsidRDefault="00553953" w:rsidP="00A22EB7">
      <w:pPr>
        <w:shd w:val="clear" w:color="auto" w:fill="FFFFFF"/>
        <w:spacing w:before="300" w:after="450" w:line="240" w:lineRule="auto"/>
        <w:ind w:right="450" w:firstLine="426"/>
        <w:jc w:val="both"/>
        <w:rPr>
          <w:rFonts w:ascii="Arial" w:hAnsi="Arial" w:cs="Arial"/>
        </w:rPr>
      </w:pPr>
    </w:p>
    <w:sectPr w:rsidR="00553953" w:rsidSect="00F114B1">
      <w:headerReference w:type="default" r:id="rId11"/>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AE71" w14:textId="77777777" w:rsidR="00677C1E" w:rsidRDefault="00677C1E" w:rsidP="006A00AE">
      <w:pPr>
        <w:spacing w:after="0" w:line="240" w:lineRule="auto"/>
      </w:pPr>
      <w:r>
        <w:separator/>
      </w:r>
    </w:p>
  </w:endnote>
  <w:endnote w:type="continuationSeparator" w:id="0">
    <w:p w14:paraId="4E6842B0" w14:textId="77777777" w:rsidR="00677C1E" w:rsidRDefault="00677C1E" w:rsidP="006A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3C9E" w14:textId="77777777" w:rsidR="00677C1E" w:rsidRDefault="00677C1E" w:rsidP="006A00AE">
      <w:pPr>
        <w:spacing w:after="0" w:line="240" w:lineRule="auto"/>
      </w:pPr>
      <w:r>
        <w:separator/>
      </w:r>
    </w:p>
  </w:footnote>
  <w:footnote w:type="continuationSeparator" w:id="0">
    <w:p w14:paraId="5C862A48" w14:textId="77777777" w:rsidR="00677C1E" w:rsidRDefault="00677C1E" w:rsidP="006A0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220453"/>
      <w:docPartObj>
        <w:docPartGallery w:val="Page Numbers (Top of Page)"/>
        <w:docPartUnique/>
      </w:docPartObj>
    </w:sdtPr>
    <w:sdtContent>
      <w:p w14:paraId="34EC7B4B" w14:textId="70E3DE15" w:rsidR="006A00AE" w:rsidRDefault="006A00AE">
        <w:pPr>
          <w:pStyle w:val="a5"/>
          <w:jc w:val="center"/>
        </w:pPr>
        <w:r>
          <w:fldChar w:fldCharType="begin"/>
        </w:r>
        <w:r>
          <w:instrText>PAGE   \* MERGEFORMAT</w:instrText>
        </w:r>
        <w:r>
          <w:fldChar w:fldCharType="separate"/>
        </w:r>
        <w:r>
          <w:t>2</w:t>
        </w:r>
        <w:r>
          <w:fldChar w:fldCharType="end"/>
        </w:r>
      </w:p>
    </w:sdtContent>
  </w:sdt>
  <w:p w14:paraId="4BD81228" w14:textId="77777777" w:rsidR="006A00AE" w:rsidRDefault="006A00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36B1D"/>
    <w:multiLevelType w:val="hybridMultilevel"/>
    <w:tmpl w:val="44D89B18"/>
    <w:lvl w:ilvl="0" w:tplc="AEF213D6">
      <w:start w:val="4"/>
      <w:numFmt w:val="bullet"/>
      <w:lvlText w:val=""/>
      <w:lvlJc w:val="left"/>
      <w:pPr>
        <w:ind w:left="720" w:hanging="360"/>
      </w:pPr>
      <w:rPr>
        <w:rFonts w:ascii="Symbol" w:eastAsiaTheme="minorHAnsi"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064601A"/>
    <w:multiLevelType w:val="hybridMultilevel"/>
    <w:tmpl w:val="61520CB0"/>
    <w:lvl w:ilvl="0" w:tplc="C8341A0A">
      <w:start w:val="4"/>
      <w:numFmt w:val="bullet"/>
      <w:lvlText w:val=""/>
      <w:lvlJc w:val="left"/>
      <w:pPr>
        <w:ind w:left="720" w:hanging="360"/>
      </w:pPr>
      <w:rPr>
        <w:rFonts w:ascii="Symbol" w:eastAsiaTheme="minorHAnsi"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6064544">
    <w:abstractNumId w:val="1"/>
  </w:num>
  <w:num w:numId="2" w16cid:durableId="158579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E4"/>
    <w:rsid w:val="00033549"/>
    <w:rsid w:val="00182EA9"/>
    <w:rsid w:val="001A26C8"/>
    <w:rsid w:val="002045CC"/>
    <w:rsid w:val="002064F5"/>
    <w:rsid w:val="002C33D4"/>
    <w:rsid w:val="00304222"/>
    <w:rsid w:val="003C7DEC"/>
    <w:rsid w:val="003D3DC2"/>
    <w:rsid w:val="003D7347"/>
    <w:rsid w:val="0049144A"/>
    <w:rsid w:val="004A110E"/>
    <w:rsid w:val="005230C8"/>
    <w:rsid w:val="00553953"/>
    <w:rsid w:val="005631CE"/>
    <w:rsid w:val="005A02DB"/>
    <w:rsid w:val="00667A15"/>
    <w:rsid w:val="00676126"/>
    <w:rsid w:val="00677C1E"/>
    <w:rsid w:val="006A00AE"/>
    <w:rsid w:val="006D4971"/>
    <w:rsid w:val="007F27AF"/>
    <w:rsid w:val="00813DBB"/>
    <w:rsid w:val="008225CE"/>
    <w:rsid w:val="008F065E"/>
    <w:rsid w:val="00A22EB7"/>
    <w:rsid w:val="00AE10AD"/>
    <w:rsid w:val="00C00866"/>
    <w:rsid w:val="00C00F75"/>
    <w:rsid w:val="00C522E4"/>
    <w:rsid w:val="00D15991"/>
    <w:rsid w:val="00DF2207"/>
    <w:rsid w:val="00EB2CA9"/>
    <w:rsid w:val="00EE6EC6"/>
    <w:rsid w:val="00F114B1"/>
    <w:rsid w:val="00FC0539"/>
    <w:rsid w:val="00FD4B8B"/>
    <w:rsid w:val="00FF2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A745"/>
  <w15:chartTrackingRefBased/>
  <w15:docId w15:val="{6B977F85-ED80-4BD5-B147-7D7D37B9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491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9144A"/>
  </w:style>
  <w:style w:type="character" w:customStyle="1" w:styleId="rvts64">
    <w:name w:val="rvts64"/>
    <w:basedOn w:val="a0"/>
    <w:rsid w:val="0049144A"/>
  </w:style>
  <w:style w:type="paragraph" w:customStyle="1" w:styleId="rvps7">
    <w:name w:val="rvps7"/>
    <w:basedOn w:val="a"/>
    <w:rsid w:val="00491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9144A"/>
  </w:style>
  <w:style w:type="paragraph" w:customStyle="1" w:styleId="rvps6">
    <w:name w:val="rvps6"/>
    <w:basedOn w:val="a"/>
    <w:rsid w:val="0049144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4914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9144A"/>
    <w:rPr>
      <w:color w:val="0000FF"/>
      <w:u w:val="single"/>
    </w:rPr>
  </w:style>
  <w:style w:type="paragraph" w:styleId="a4">
    <w:name w:val="List Paragraph"/>
    <w:basedOn w:val="a"/>
    <w:uiPriority w:val="34"/>
    <w:qFormat/>
    <w:rsid w:val="00304222"/>
    <w:pPr>
      <w:ind w:left="720"/>
      <w:contextualSpacing/>
    </w:pPr>
  </w:style>
  <w:style w:type="paragraph" w:styleId="a5">
    <w:name w:val="header"/>
    <w:basedOn w:val="a"/>
    <w:link w:val="a6"/>
    <w:uiPriority w:val="99"/>
    <w:unhideWhenUsed/>
    <w:rsid w:val="006A00A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A00AE"/>
  </w:style>
  <w:style w:type="paragraph" w:styleId="a7">
    <w:name w:val="footer"/>
    <w:basedOn w:val="a"/>
    <w:link w:val="a8"/>
    <w:uiPriority w:val="99"/>
    <w:unhideWhenUsed/>
    <w:rsid w:val="006A00A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6A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89704">
      <w:bodyDiv w:val="1"/>
      <w:marLeft w:val="0"/>
      <w:marRight w:val="0"/>
      <w:marTop w:val="0"/>
      <w:marBottom w:val="0"/>
      <w:divBdr>
        <w:top w:val="none" w:sz="0" w:space="0" w:color="auto"/>
        <w:left w:val="none" w:sz="0" w:space="0" w:color="auto"/>
        <w:bottom w:val="none" w:sz="0" w:space="0" w:color="auto"/>
        <w:right w:val="none" w:sz="0" w:space="0" w:color="auto"/>
      </w:divBdr>
      <w:divsChild>
        <w:div w:id="13407388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EC8AB613949834E900DD2D695EB1B73" ma:contentTypeVersion="4" ma:contentTypeDescription="Створення нового документа." ma:contentTypeScope="" ma:versionID="ac328a2e354df4abf30eab83ab000f0e">
  <xsd:schema xmlns:xsd="http://www.w3.org/2001/XMLSchema" xmlns:xs="http://www.w3.org/2001/XMLSchema" xmlns:p="http://schemas.microsoft.com/office/2006/metadata/properties" xmlns:ns2="fc0fc364-9a85-4e18-9abd-d63e7a77c5bd" targetNamespace="http://schemas.microsoft.com/office/2006/metadata/properties" ma:root="true" ma:fieldsID="9c8b462378c9686aabc1cf55e2fd2e00" ns2:_="">
    <xsd:import namespace="fc0fc364-9a85-4e18-9abd-d63e7a77c5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c364-9a85-4e18-9abd-d63e7a77c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49572-BB6A-4ACE-A538-FEDB57D43467}">
  <ds:schemaRefs>
    <ds:schemaRef ds:uri="http://schemas.openxmlformats.org/officeDocument/2006/bibliography"/>
  </ds:schemaRefs>
</ds:datastoreItem>
</file>

<file path=customXml/itemProps2.xml><?xml version="1.0" encoding="utf-8"?>
<ds:datastoreItem xmlns:ds="http://schemas.openxmlformats.org/officeDocument/2006/customXml" ds:itemID="{50C5D276-AF71-40A8-81E9-70BD26D1F2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A4CE7-4C68-4B81-AB32-716E61FD569A}">
  <ds:schemaRefs>
    <ds:schemaRef ds:uri="http://schemas.microsoft.com/sharepoint/v3/contenttype/forms"/>
  </ds:schemaRefs>
</ds:datastoreItem>
</file>

<file path=customXml/itemProps4.xml><?xml version="1.0" encoding="utf-8"?>
<ds:datastoreItem xmlns:ds="http://schemas.openxmlformats.org/officeDocument/2006/customXml" ds:itemID="{B6C14F2B-1F19-46F9-A249-71F39FC4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c364-9a85-4e18-9abd-d63e7a77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5004</Words>
  <Characters>2853</Characters>
  <Application>Microsoft Office Word</Application>
  <DocSecurity>0</DocSecurity>
  <Lines>23</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Пігор Дмитро Сергійович</dc:creator>
  <cp:keywords/>
  <dc:description/>
  <cp:lastModifiedBy>Пігор Дмитро Сергійович</cp:lastModifiedBy>
  <cp:revision>32</cp:revision>
  <cp:lastPrinted>2024-11-11T14:28:00Z</cp:lastPrinted>
  <dcterms:created xsi:type="dcterms:W3CDTF">2024-06-04T07:18:00Z</dcterms:created>
  <dcterms:modified xsi:type="dcterms:W3CDTF">2024-11-24T11:15:00Z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0x010100AEC8AB613949834E900DD2D695EB1B73</vt:lpwstr>
  </property>
</Properties>
</file>